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CA" w:rsidRDefault="003D3561">
      <w:pPr>
        <w:pStyle w:val="50"/>
        <w:framePr w:w="9634" w:h="3161" w:hRule="exact" w:wrap="none" w:vAnchor="page" w:hAnchor="page" w:x="2105" w:y="1176"/>
        <w:shd w:val="clear" w:color="auto" w:fill="auto"/>
        <w:spacing w:after="52" w:line="280" w:lineRule="exact"/>
        <w:ind w:left="60"/>
      </w:pPr>
      <w:bookmarkStart w:id="0" w:name="_GoBack"/>
      <w:bookmarkEnd w:id="0"/>
      <w:r>
        <w:t>Отчет по лабораторной работе № 2</w:t>
      </w:r>
    </w:p>
    <w:p w:rsidR="00FF51CA" w:rsidRDefault="003D3561">
      <w:pPr>
        <w:pStyle w:val="50"/>
        <w:framePr w:w="9634" w:h="3161" w:hRule="exact" w:wrap="none" w:vAnchor="page" w:hAnchor="page" w:x="2105" w:y="1176"/>
        <w:shd w:val="clear" w:color="auto" w:fill="auto"/>
        <w:spacing w:after="0" w:line="398" w:lineRule="exact"/>
        <w:ind w:left="60"/>
      </w:pPr>
      <w:r>
        <w:t>Проверка технического состояния электронной системы зажигания.</w:t>
      </w:r>
    </w:p>
    <w:p w:rsidR="00FF51CA" w:rsidRDefault="003D3561">
      <w:pPr>
        <w:pStyle w:val="20"/>
        <w:framePr w:w="9634" w:h="3161" w:hRule="exact" w:wrap="none" w:vAnchor="page" w:hAnchor="page" w:x="2105" w:y="1176"/>
        <w:shd w:val="clear" w:color="auto" w:fill="auto"/>
        <w:spacing w:after="151" w:line="398" w:lineRule="exact"/>
        <w:ind w:firstLine="740"/>
        <w:jc w:val="left"/>
      </w:pPr>
      <w:r>
        <w:rPr>
          <w:rStyle w:val="213pt"/>
        </w:rPr>
        <w:t>Цель работы</w:t>
      </w:r>
      <w:r>
        <w:t xml:space="preserve"> Сформировать умение проверять техническое состояние электронных систем зажигания.</w:t>
      </w:r>
    </w:p>
    <w:p w:rsidR="00FF51CA" w:rsidRDefault="003D3561">
      <w:pPr>
        <w:pStyle w:val="20"/>
        <w:framePr w:w="9634" w:h="3161" w:hRule="exact" w:wrap="none" w:vAnchor="page" w:hAnchor="page" w:x="2105" w:y="1176"/>
        <w:shd w:val="clear" w:color="auto" w:fill="auto"/>
        <w:spacing w:after="0" w:line="360" w:lineRule="exact"/>
        <w:ind w:firstLine="740"/>
        <w:jc w:val="left"/>
      </w:pPr>
      <w:r>
        <w:rPr>
          <w:rStyle w:val="213pt"/>
        </w:rPr>
        <w:t>Оснащение рабочего места</w:t>
      </w:r>
      <w:r>
        <w:t xml:space="preserve"> Лабораторный стенд «Система питания двигателя с распределенным впрыском топлива».</w:t>
      </w:r>
    </w:p>
    <w:p w:rsidR="00FF51CA" w:rsidRDefault="003D3561">
      <w:pPr>
        <w:pStyle w:val="60"/>
        <w:framePr w:w="9634" w:h="3161" w:hRule="exact" w:wrap="none" w:vAnchor="page" w:hAnchor="page" w:x="2105" w:y="1176"/>
        <w:shd w:val="clear" w:color="auto" w:fill="auto"/>
        <w:spacing w:after="67" w:line="80" w:lineRule="exact"/>
        <w:ind w:left="9400"/>
      </w:pPr>
      <w:r>
        <w:t>N.</w:t>
      </w:r>
    </w:p>
    <w:p w:rsidR="00FF51CA" w:rsidRDefault="003D3561">
      <w:pPr>
        <w:pStyle w:val="20"/>
        <w:framePr w:w="9634" w:h="3161" w:hRule="exact" w:wrap="none" w:vAnchor="page" w:hAnchor="page" w:x="2105" w:y="1176"/>
        <w:numPr>
          <w:ilvl w:val="0"/>
          <w:numId w:val="1"/>
        </w:numPr>
        <w:shd w:val="clear" w:color="auto" w:fill="auto"/>
        <w:tabs>
          <w:tab w:val="left" w:pos="1089"/>
        </w:tabs>
        <w:spacing w:after="0" w:line="280" w:lineRule="exact"/>
        <w:ind w:left="740" w:firstLine="0"/>
      </w:pPr>
      <w:r>
        <w:t>Поясните принцип действия электронной системы зажигания</w:t>
      </w:r>
    </w:p>
    <w:p w:rsidR="00FF51CA" w:rsidRDefault="003D3561">
      <w:pPr>
        <w:pStyle w:val="20"/>
        <w:framePr w:w="9634" w:h="778" w:hRule="exact" w:wrap="none" w:vAnchor="page" w:hAnchor="page" w:x="2105" w:y="6550"/>
        <w:numPr>
          <w:ilvl w:val="0"/>
          <w:numId w:val="1"/>
        </w:numPr>
        <w:shd w:val="clear" w:color="auto" w:fill="auto"/>
        <w:tabs>
          <w:tab w:val="left" w:pos="1069"/>
        </w:tabs>
        <w:spacing w:after="0" w:line="360" w:lineRule="exact"/>
        <w:ind w:firstLine="740"/>
        <w:jc w:val="left"/>
      </w:pPr>
      <w:r>
        <w:t>Напишите отличительные особенности электронных систем зажигания от микропроцессорных</w:t>
      </w:r>
    </w:p>
    <w:p w:rsidR="00FF51CA" w:rsidRDefault="003D3561">
      <w:pPr>
        <w:pStyle w:val="20"/>
        <w:framePr w:wrap="none" w:vAnchor="page" w:hAnchor="page" w:x="2105" w:y="8645"/>
        <w:numPr>
          <w:ilvl w:val="0"/>
          <w:numId w:val="1"/>
        </w:numPr>
        <w:shd w:val="clear" w:color="auto" w:fill="auto"/>
        <w:tabs>
          <w:tab w:val="left" w:pos="1118"/>
        </w:tabs>
        <w:spacing w:after="0" w:line="280" w:lineRule="exact"/>
        <w:ind w:left="740" w:firstLine="0"/>
      </w:pPr>
      <w:r>
        <w:t>Перечислите основные элементы</w:t>
      </w:r>
      <w:r>
        <w:t xml:space="preserve"> электронных систем зажигания</w:t>
      </w:r>
    </w:p>
    <w:p w:rsidR="00FF51CA" w:rsidRDefault="003D3561">
      <w:pPr>
        <w:pStyle w:val="20"/>
        <w:framePr w:w="9634" w:h="782" w:hRule="exact" w:wrap="none" w:vAnchor="page" w:hAnchor="page" w:x="2105" w:y="11197"/>
        <w:numPr>
          <w:ilvl w:val="0"/>
          <w:numId w:val="1"/>
        </w:numPr>
        <w:shd w:val="clear" w:color="auto" w:fill="auto"/>
        <w:tabs>
          <w:tab w:val="left" w:pos="1069"/>
        </w:tabs>
        <w:spacing w:after="0" w:line="360" w:lineRule="exact"/>
        <w:ind w:firstLine="740"/>
        <w:jc w:val="left"/>
      </w:pPr>
      <w:r>
        <w:t>Расскажите, какая информация используется для точного расчета момента зажигания блоком управления</w:t>
      </w:r>
    </w:p>
    <w:p w:rsidR="00FF51CA" w:rsidRDefault="003D3561">
      <w:pPr>
        <w:pStyle w:val="20"/>
        <w:framePr w:wrap="none" w:vAnchor="page" w:hAnchor="page" w:x="2105" w:y="14256"/>
        <w:numPr>
          <w:ilvl w:val="0"/>
          <w:numId w:val="1"/>
        </w:numPr>
        <w:shd w:val="clear" w:color="auto" w:fill="auto"/>
        <w:tabs>
          <w:tab w:val="left" w:pos="1108"/>
        </w:tabs>
        <w:spacing w:after="0" w:line="280" w:lineRule="exact"/>
        <w:ind w:left="740" w:firstLine="0"/>
      </w:pPr>
      <w:r>
        <w:t>Объясните, как формируется длительность импульса впрыска</w:t>
      </w:r>
    </w:p>
    <w:p w:rsidR="00FF51CA" w:rsidRDefault="00FF51CA">
      <w:pPr>
        <w:rPr>
          <w:sz w:val="2"/>
          <w:szCs w:val="2"/>
        </w:rPr>
        <w:sectPr w:rsidR="00FF51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51CA" w:rsidRDefault="003D3561">
      <w:pPr>
        <w:pStyle w:val="20"/>
        <w:framePr w:wrap="none" w:vAnchor="page" w:hAnchor="page" w:x="2046" w:y="2741"/>
        <w:numPr>
          <w:ilvl w:val="0"/>
          <w:numId w:val="2"/>
        </w:numPr>
        <w:shd w:val="clear" w:color="auto" w:fill="auto"/>
        <w:tabs>
          <w:tab w:val="left" w:pos="1182"/>
        </w:tabs>
        <w:spacing w:after="0" w:line="280" w:lineRule="exact"/>
      </w:pPr>
      <w:r>
        <w:lastRenderedPageBreak/>
        <w:t>Дайте определение понятию «Угол опережения зажига</w:t>
      </w:r>
      <w:r>
        <w:t>ния»</w:t>
      </w:r>
    </w:p>
    <w:p w:rsidR="00FF51CA" w:rsidRDefault="003D3561">
      <w:pPr>
        <w:pStyle w:val="20"/>
        <w:framePr w:wrap="none" w:vAnchor="page" w:hAnchor="page" w:x="2046" w:y="5213"/>
        <w:numPr>
          <w:ilvl w:val="0"/>
          <w:numId w:val="2"/>
        </w:numPr>
        <w:shd w:val="clear" w:color="auto" w:fill="auto"/>
        <w:tabs>
          <w:tab w:val="left" w:pos="1182"/>
        </w:tabs>
        <w:spacing w:after="0" w:line="280" w:lineRule="exact"/>
      </w:pPr>
      <w:r>
        <w:t>Перечислите преимущества электронных систем зажигания</w:t>
      </w:r>
    </w:p>
    <w:p w:rsidR="00FF51CA" w:rsidRDefault="00FF51CA">
      <w:pPr>
        <w:framePr w:wrap="none" w:vAnchor="page" w:hAnchor="page" w:x="875" w:y="5791"/>
      </w:pPr>
    </w:p>
    <w:p w:rsidR="00FF51CA" w:rsidRDefault="003D3561">
      <w:pPr>
        <w:pStyle w:val="20"/>
        <w:framePr w:w="9706" w:h="1200" w:hRule="exact" w:wrap="none" w:vAnchor="page" w:hAnchor="page" w:x="2046" w:y="8292"/>
        <w:numPr>
          <w:ilvl w:val="0"/>
          <w:numId w:val="2"/>
        </w:numPr>
        <w:shd w:val="clear" w:color="auto" w:fill="auto"/>
        <w:tabs>
          <w:tab w:val="left" w:pos="1089"/>
        </w:tabs>
        <w:spacing w:after="0" w:line="350" w:lineRule="exact"/>
      </w:pPr>
      <w:r>
        <w:t>Пользуясь методическими рекомендациями провести проверку технического состояния электронной системы зажигания и полученные результаты занести в таблицу 1.</w:t>
      </w:r>
    </w:p>
    <w:p w:rsidR="00FF51CA" w:rsidRDefault="003D3561">
      <w:pPr>
        <w:pStyle w:val="a7"/>
        <w:framePr w:w="9610" w:h="768" w:hRule="exact" w:wrap="none" w:vAnchor="page" w:hAnchor="page" w:x="2137" w:y="9589"/>
        <w:shd w:val="clear" w:color="auto" w:fill="auto"/>
      </w:pPr>
      <w:r>
        <w:t xml:space="preserve">Таблица 1 - Результаты проверки </w:t>
      </w:r>
      <w:r>
        <w:t>технического состояния электронной системы зажигания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2304"/>
        <w:gridCol w:w="2323"/>
        <w:gridCol w:w="2309"/>
      </w:tblGrid>
      <w:tr w:rsidR="00FF51CA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1CA" w:rsidRDefault="003D3561">
            <w:pPr>
              <w:pStyle w:val="20"/>
              <w:framePr w:w="9523" w:h="2525" w:wrap="none" w:vAnchor="page" w:hAnchor="page" w:x="2046" w:y="10506"/>
              <w:shd w:val="clear" w:color="auto" w:fill="auto"/>
              <w:spacing w:after="0" w:line="346" w:lineRule="exact"/>
              <w:ind w:left="260" w:firstLine="0"/>
              <w:jc w:val="left"/>
            </w:pPr>
            <w:r>
              <w:rPr>
                <w:rStyle w:val="21"/>
              </w:rPr>
              <w:t>Частота вращения коленчатого вала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1CA" w:rsidRDefault="003D3561">
            <w:pPr>
              <w:pStyle w:val="20"/>
              <w:framePr w:w="9523" w:h="2525" w:wrap="none" w:vAnchor="page" w:hAnchor="page" w:x="2046" w:y="10506"/>
              <w:shd w:val="clear" w:color="auto" w:fill="auto"/>
              <w:spacing w:after="0" w:line="350" w:lineRule="exact"/>
              <w:ind w:firstLine="0"/>
              <w:jc w:val="center"/>
            </w:pPr>
            <w:r>
              <w:rPr>
                <w:rStyle w:val="21"/>
              </w:rPr>
              <w:t>Выходной сигнал модуля зажигания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1CA" w:rsidRDefault="003D3561">
            <w:pPr>
              <w:pStyle w:val="20"/>
              <w:framePr w:w="9523" w:h="2525" w:wrap="none" w:vAnchor="page" w:hAnchor="page" w:x="2046" w:y="10506"/>
              <w:shd w:val="clear" w:color="auto" w:fill="auto"/>
              <w:spacing w:after="0" w:line="346" w:lineRule="exact"/>
              <w:ind w:firstLine="0"/>
              <w:jc w:val="center"/>
            </w:pPr>
            <w:r>
              <w:rPr>
                <w:rStyle w:val="21"/>
              </w:rPr>
              <w:t>Сигнал работы форсунок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1CA" w:rsidRDefault="003D3561">
            <w:pPr>
              <w:pStyle w:val="20"/>
              <w:framePr w:w="9523" w:h="2525" w:wrap="none" w:vAnchor="page" w:hAnchor="page" w:x="2046" w:y="10506"/>
              <w:shd w:val="clear" w:color="auto" w:fill="auto"/>
              <w:spacing w:after="0" w:line="346" w:lineRule="exact"/>
              <w:ind w:firstLine="0"/>
              <w:jc w:val="center"/>
            </w:pPr>
            <w:r>
              <w:rPr>
                <w:rStyle w:val="21"/>
              </w:rPr>
              <w:t>Разрежение во впускном коллекторе</w:t>
            </w:r>
          </w:p>
        </w:tc>
      </w:tr>
      <w:tr w:rsidR="00FF51C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CA" w:rsidRDefault="003D3561">
            <w:pPr>
              <w:pStyle w:val="20"/>
              <w:framePr w:w="9523" w:h="2525" w:wrap="none" w:vAnchor="page" w:hAnchor="page" w:x="2046" w:y="1050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</w:rPr>
              <w:t>1500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CA" w:rsidRDefault="00FF51CA">
            <w:pPr>
              <w:framePr w:w="9523" w:h="2525" w:wrap="none" w:vAnchor="page" w:hAnchor="page" w:x="2046" w:y="10506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CA" w:rsidRDefault="00FF51CA">
            <w:pPr>
              <w:framePr w:w="9523" w:h="2525" w:wrap="none" w:vAnchor="page" w:hAnchor="page" w:x="2046" w:y="10506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1CA" w:rsidRDefault="00FF51CA">
            <w:pPr>
              <w:framePr w:w="9523" w:h="2525" w:wrap="none" w:vAnchor="page" w:hAnchor="page" w:x="2046" w:y="10506"/>
              <w:rPr>
                <w:sz w:val="10"/>
                <w:szCs w:val="10"/>
              </w:rPr>
            </w:pPr>
          </w:p>
        </w:tc>
      </w:tr>
      <w:tr w:rsidR="00FF51C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1CA" w:rsidRDefault="003D3561">
            <w:pPr>
              <w:pStyle w:val="20"/>
              <w:framePr w:w="9523" w:h="2525" w:wrap="none" w:vAnchor="page" w:hAnchor="page" w:x="2046" w:y="1050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</w:rPr>
              <w:t>2000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CA" w:rsidRDefault="00FF51CA">
            <w:pPr>
              <w:framePr w:w="9523" w:h="2525" w:wrap="none" w:vAnchor="page" w:hAnchor="page" w:x="2046" w:y="10506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CA" w:rsidRDefault="00FF51CA">
            <w:pPr>
              <w:framePr w:w="9523" w:h="2525" w:wrap="none" w:vAnchor="page" w:hAnchor="page" w:x="2046" w:y="10506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1CA" w:rsidRDefault="00FF51CA">
            <w:pPr>
              <w:framePr w:w="9523" w:h="2525" w:wrap="none" w:vAnchor="page" w:hAnchor="page" w:x="2046" w:y="10506"/>
              <w:rPr>
                <w:sz w:val="10"/>
                <w:szCs w:val="10"/>
              </w:rPr>
            </w:pPr>
          </w:p>
        </w:tc>
      </w:tr>
      <w:tr w:rsidR="00FF51C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CA" w:rsidRDefault="003D3561">
            <w:pPr>
              <w:pStyle w:val="20"/>
              <w:framePr w:w="9523" w:h="2525" w:wrap="none" w:vAnchor="page" w:hAnchor="page" w:x="2046" w:y="1050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</w:rPr>
              <w:t>2500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CA" w:rsidRDefault="00FF51CA">
            <w:pPr>
              <w:framePr w:w="9523" w:h="2525" w:wrap="none" w:vAnchor="page" w:hAnchor="page" w:x="2046" w:y="10506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1CA" w:rsidRDefault="00FF51CA">
            <w:pPr>
              <w:framePr w:w="9523" w:h="2525" w:wrap="none" w:vAnchor="page" w:hAnchor="page" w:x="2046" w:y="10506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1CA" w:rsidRDefault="00FF51CA">
            <w:pPr>
              <w:framePr w:w="9523" w:h="2525" w:wrap="none" w:vAnchor="page" w:hAnchor="page" w:x="2046" w:y="10506"/>
              <w:rPr>
                <w:sz w:val="10"/>
                <w:szCs w:val="10"/>
              </w:rPr>
            </w:pPr>
          </w:p>
        </w:tc>
      </w:tr>
      <w:tr w:rsidR="00FF51CA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1CA" w:rsidRDefault="003D3561">
            <w:pPr>
              <w:pStyle w:val="20"/>
              <w:framePr w:w="9523" w:h="2525" w:wrap="none" w:vAnchor="page" w:hAnchor="page" w:x="2046" w:y="1050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</w:rPr>
              <w:t>3500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1CA" w:rsidRDefault="00FF51CA">
            <w:pPr>
              <w:framePr w:w="9523" w:h="2525" w:wrap="none" w:vAnchor="page" w:hAnchor="page" w:x="2046" w:y="10506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1CA" w:rsidRDefault="00FF51CA">
            <w:pPr>
              <w:framePr w:w="9523" w:h="2525" w:wrap="none" w:vAnchor="page" w:hAnchor="page" w:x="2046" w:y="10506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1CA" w:rsidRDefault="00FF51CA">
            <w:pPr>
              <w:framePr w:w="9523" w:h="2525" w:wrap="none" w:vAnchor="page" w:hAnchor="page" w:x="2046" w:y="10506"/>
              <w:rPr>
                <w:sz w:val="10"/>
                <w:szCs w:val="10"/>
              </w:rPr>
            </w:pPr>
          </w:p>
        </w:tc>
      </w:tr>
    </w:tbl>
    <w:p w:rsidR="00FF51CA" w:rsidRDefault="003D3561">
      <w:pPr>
        <w:pStyle w:val="20"/>
        <w:framePr w:w="9706" w:h="1099" w:hRule="exact" w:wrap="none" w:vAnchor="page" w:hAnchor="page" w:x="2046" w:y="13566"/>
        <w:numPr>
          <w:ilvl w:val="0"/>
          <w:numId w:val="2"/>
        </w:numPr>
        <w:shd w:val="clear" w:color="auto" w:fill="auto"/>
        <w:tabs>
          <w:tab w:val="left" w:pos="1089"/>
        </w:tabs>
        <w:spacing w:after="0" w:line="346" w:lineRule="exact"/>
      </w:pPr>
      <w:r>
        <w:t xml:space="preserve">По результатам таблицы сделать вывод о </w:t>
      </w:r>
      <w:r>
        <w:t>влиянии изменения частоты вращения коленчатого вала на выходной сигнал модуля зажигания, работу форсунок и значение разряжения во впускном коллекторе</w:t>
      </w:r>
    </w:p>
    <w:p w:rsidR="00FF51CA" w:rsidRDefault="003D3561">
      <w:pPr>
        <w:pStyle w:val="a9"/>
        <w:framePr w:wrap="none" w:vAnchor="page" w:hAnchor="page" w:x="6846" w:y="15426"/>
        <w:shd w:val="clear" w:color="auto" w:fill="auto"/>
        <w:spacing w:line="240" w:lineRule="exact"/>
      </w:pPr>
      <w:r>
        <w:t>7</w:t>
      </w:r>
    </w:p>
    <w:p w:rsidR="00FF51CA" w:rsidRDefault="00FF51CA">
      <w:pPr>
        <w:rPr>
          <w:sz w:val="2"/>
          <w:szCs w:val="2"/>
        </w:rPr>
        <w:sectPr w:rsidR="00FF51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51CA" w:rsidRDefault="003D3561">
      <w:pPr>
        <w:pStyle w:val="23"/>
        <w:framePr w:wrap="none" w:vAnchor="page" w:hAnchor="page" w:x="2028" w:y="2659"/>
        <w:shd w:val="clear" w:color="auto" w:fill="auto"/>
        <w:spacing w:line="260" w:lineRule="exact"/>
      </w:pPr>
      <w:r>
        <w:lastRenderedPageBreak/>
        <w:t>Вывод</w:t>
      </w:r>
    </w:p>
    <w:p w:rsidR="00FF51CA" w:rsidRDefault="003D3561">
      <w:pPr>
        <w:pStyle w:val="30"/>
        <w:framePr w:w="9619" w:h="3440" w:hRule="exact" w:wrap="none" w:vAnchor="page" w:hAnchor="page" w:x="2018" w:y="5221"/>
        <w:shd w:val="clear" w:color="auto" w:fill="auto"/>
      </w:pPr>
      <w:r>
        <w:rPr>
          <w:rStyle w:val="31"/>
          <w:i/>
          <w:iCs/>
        </w:rPr>
        <w:t>Учебные пособия:</w:t>
      </w:r>
    </w:p>
    <w:p w:rsidR="00FF51CA" w:rsidRDefault="003D3561">
      <w:pPr>
        <w:pStyle w:val="20"/>
        <w:framePr w:w="9619" w:h="3440" w:hRule="exact" w:wrap="none" w:vAnchor="page" w:hAnchor="page" w:x="2018" w:y="5221"/>
        <w:numPr>
          <w:ilvl w:val="0"/>
          <w:numId w:val="3"/>
        </w:numPr>
        <w:shd w:val="clear" w:color="auto" w:fill="auto"/>
        <w:tabs>
          <w:tab w:val="left" w:pos="1400"/>
        </w:tabs>
        <w:spacing w:after="0" w:line="317" w:lineRule="exact"/>
        <w:ind w:left="740" w:firstLine="0"/>
      </w:pPr>
      <w:r>
        <w:t>Савич, Е.Л. Легковые автомобили / Е.Л. Савич. Минск, 2013.</w:t>
      </w:r>
    </w:p>
    <w:p w:rsidR="00FF51CA" w:rsidRDefault="003D3561">
      <w:pPr>
        <w:pStyle w:val="20"/>
        <w:framePr w:w="9619" w:h="3440" w:hRule="exact" w:wrap="none" w:vAnchor="page" w:hAnchor="page" w:x="2018" w:y="5221"/>
        <w:numPr>
          <w:ilvl w:val="0"/>
          <w:numId w:val="3"/>
        </w:numPr>
        <w:shd w:val="clear" w:color="auto" w:fill="auto"/>
        <w:tabs>
          <w:tab w:val="left" w:pos="1400"/>
        </w:tabs>
        <w:spacing w:after="0" w:line="317" w:lineRule="exact"/>
        <w:ind w:firstLine="740"/>
        <w:jc w:val="left"/>
      </w:pPr>
      <w:r>
        <w:t>Савич, Е.Л. Техническое обслуживание и ремонт легковых автомобилей / Е.Л. Савич, М.М. Болбас, В.К. Ярошевич. М., 2002.</w:t>
      </w:r>
    </w:p>
    <w:p w:rsidR="00FF51CA" w:rsidRDefault="003D3561">
      <w:pPr>
        <w:pStyle w:val="20"/>
        <w:framePr w:w="9619" w:h="3440" w:hRule="exact" w:wrap="none" w:vAnchor="page" w:hAnchor="page" w:x="2018" w:y="5221"/>
        <w:numPr>
          <w:ilvl w:val="0"/>
          <w:numId w:val="3"/>
        </w:numPr>
        <w:shd w:val="clear" w:color="auto" w:fill="auto"/>
        <w:tabs>
          <w:tab w:val="left" w:pos="1400"/>
        </w:tabs>
        <w:spacing w:after="270" w:line="317" w:lineRule="exact"/>
        <w:ind w:firstLine="740"/>
        <w:jc w:val="left"/>
      </w:pPr>
      <w:r>
        <w:t>Соснин, Д.А. Электрооборудование и системы бортовой автоматики современных легковых автомобилей / Д.А. Соснин. М., 2015.</w:t>
      </w:r>
    </w:p>
    <w:p w:rsidR="00FF51CA" w:rsidRDefault="003D3561">
      <w:pPr>
        <w:pStyle w:val="20"/>
        <w:framePr w:w="9619" w:h="3440" w:hRule="exact" w:wrap="none" w:vAnchor="page" w:hAnchor="page" w:x="2018" w:y="5221"/>
        <w:shd w:val="clear" w:color="auto" w:fill="auto"/>
        <w:tabs>
          <w:tab w:val="left" w:leader="underscore" w:pos="9122"/>
        </w:tabs>
        <w:spacing w:after="0" w:line="280" w:lineRule="exact"/>
        <w:ind w:firstLine="0"/>
      </w:pPr>
      <w:r>
        <w:t>Выполнил:</w:t>
      </w:r>
      <w:r>
        <w:tab/>
      </w:r>
    </w:p>
    <w:p w:rsidR="00FF51CA" w:rsidRDefault="003D3561">
      <w:pPr>
        <w:pStyle w:val="40"/>
        <w:framePr w:w="9619" w:h="3440" w:hRule="exact" w:wrap="none" w:vAnchor="page" w:hAnchor="page" w:x="2018" w:y="5221"/>
        <w:shd w:val="clear" w:color="auto" w:fill="auto"/>
        <w:tabs>
          <w:tab w:val="left" w:pos="7990"/>
        </w:tabs>
        <w:spacing w:after="174" w:line="170" w:lineRule="exact"/>
        <w:ind w:left="4140"/>
      </w:pPr>
      <w:r>
        <w:t>(подп</w:t>
      </w:r>
      <w:r>
        <w:t>ись)</w:t>
      </w:r>
      <w:r>
        <w:tab/>
        <w:t>ФИО</w:t>
      </w:r>
    </w:p>
    <w:p w:rsidR="00FF51CA" w:rsidRDefault="003D3561">
      <w:pPr>
        <w:pStyle w:val="20"/>
        <w:framePr w:w="9619" w:h="3440" w:hRule="exact" w:wrap="none" w:vAnchor="page" w:hAnchor="page" w:x="2018" w:y="5221"/>
        <w:shd w:val="clear" w:color="auto" w:fill="auto"/>
        <w:tabs>
          <w:tab w:val="left" w:leader="underscore" w:pos="9122"/>
        </w:tabs>
        <w:spacing w:after="0" w:line="280" w:lineRule="exact"/>
        <w:ind w:firstLine="0"/>
      </w:pPr>
      <w:r>
        <w:t>Проверил:</w:t>
      </w:r>
      <w:r>
        <w:tab/>
      </w:r>
    </w:p>
    <w:p w:rsidR="00FF51CA" w:rsidRDefault="003D3561">
      <w:pPr>
        <w:pStyle w:val="40"/>
        <w:framePr w:w="9619" w:h="3440" w:hRule="exact" w:wrap="none" w:vAnchor="page" w:hAnchor="page" w:x="2018" w:y="5221"/>
        <w:shd w:val="clear" w:color="auto" w:fill="auto"/>
        <w:tabs>
          <w:tab w:val="left" w:pos="7990"/>
        </w:tabs>
        <w:spacing w:after="0" w:line="170" w:lineRule="exact"/>
        <w:ind w:left="4140"/>
      </w:pPr>
      <w:r>
        <w:t>(подпись)</w:t>
      </w:r>
      <w:r>
        <w:tab/>
        <w:t>ФИО</w:t>
      </w:r>
    </w:p>
    <w:p w:rsidR="00FF51CA" w:rsidRDefault="003D3561">
      <w:pPr>
        <w:pStyle w:val="23"/>
        <w:framePr w:wrap="none" w:vAnchor="page" w:hAnchor="page" w:x="6712" w:y="15216"/>
        <w:shd w:val="clear" w:color="auto" w:fill="auto"/>
        <w:spacing w:line="260" w:lineRule="exact"/>
      </w:pPr>
      <w:r>
        <w:t>8</w:t>
      </w:r>
    </w:p>
    <w:p w:rsidR="00FF51CA" w:rsidRDefault="00FF51CA">
      <w:pPr>
        <w:rPr>
          <w:sz w:val="2"/>
          <w:szCs w:val="2"/>
        </w:rPr>
      </w:pPr>
    </w:p>
    <w:sectPr w:rsidR="00FF51C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561" w:rsidRDefault="003D3561">
      <w:r>
        <w:separator/>
      </w:r>
    </w:p>
  </w:endnote>
  <w:endnote w:type="continuationSeparator" w:id="0">
    <w:p w:rsidR="003D3561" w:rsidRDefault="003D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561" w:rsidRDefault="003D3561"/>
  </w:footnote>
  <w:footnote w:type="continuationSeparator" w:id="0">
    <w:p w:rsidR="003D3561" w:rsidRDefault="003D3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187"/>
    <w:multiLevelType w:val="multilevel"/>
    <w:tmpl w:val="17708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131B5A"/>
    <w:multiLevelType w:val="multilevel"/>
    <w:tmpl w:val="293AE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124C45"/>
    <w:multiLevelType w:val="multilevel"/>
    <w:tmpl w:val="8EDE7F2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CA"/>
    <w:rsid w:val="003D3561"/>
    <w:rsid w:val="0085741D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BD5FB-AE78-42FC-B768-B791661C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8"/>
      <w:szCs w:val="8"/>
      <w:u w:val="none"/>
      <w:lang w:val="en-US" w:eastAsia="en-US" w:bidi="en-US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20" w:line="0" w:lineRule="atLeast"/>
      <w:ind w:firstLine="8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</w:pPr>
    <w:rPr>
      <w:rFonts w:ascii="Georgia" w:eastAsia="Georgia" w:hAnsi="Georgia" w:cs="Georgia"/>
      <w:b/>
      <w:bCs/>
      <w:sz w:val="8"/>
      <w:szCs w:val="8"/>
      <w:lang w:val="en-US" w:eastAsia="en-US" w:bidi="en-US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5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ahoma" w:eastAsia="Tahoma" w:hAnsi="Tahoma" w:cs="Tahoma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Квасюк Анна</cp:lastModifiedBy>
  <cp:revision>1</cp:revision>
  <dcterms:created xsi:type="dcterms:W3CDTF">2019-11-19T05:49:00Z</dcterms:created>
  <dcterms:modified xsi:type="dcterms:W3CDTF">2019-11-19T05:51:00Z</dcterms:modified>
</cp:coreProperties>
</file>